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DB" w:rsidRPr="00980BDB" w:rsidRDefault="00980BDB" w:rsidP="00980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BDB">
        <w:rPr>
          <w:rFonts w:ascii="Times New Roman" w:hAnsi="Times New Roman" w:cs="Times New Roman"/>
          <w:b/>
          <w:sz w:val="28"/>
          <w:szCs w:val="28"/>
        </w:rPr>
        <w:t>Заполните таблицу «Французский и английский абсолютизм»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835"/>
        <w:gridCol w:w="3686"/>
        <w:gridCol w:w="3509"/>
      </w:tblGrid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Вопросы для сравнения</w:t>
            </w: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Французский абсолютизм</w:t>
            </w: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Английский абсолютизм</w:t>
            </w:r>
          </w:p>
        </w:tc>
      </w:tr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При каких обстоятельствах сложился</w:t>
            </w: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Мероприятия в экономике</w:t>
            </w: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Органы управления государством</w:t>
            </w: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Отношения власти и церкви</w:t>
            </w: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BDB" w:rsidRPr="00980BDB" w:rsidTr="00980BDB">
        <w:tc>
          <w:tcPr>
            <w:tcW w:w="2835" w:type="dxa"/>
          </w:tcPr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BDB">
              <w:rPr>
                <w:rFonts w:ascii="Times New Roman" w:hAnsi="Times New Roman" w:cs="Times New Roman"/>
                <w:sz w:val="28"/>
                <w:szCs w:val="28"/>
              </w:rPr>
              <w:t>Внешняя политика</w:t>
            </w: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DB" w:rsidRPr="00980BDB" w:rsidRDefault="00980BDB" w:rsidP="00980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980BDB" w:rsidRPr="00980BDB" w:rsidRDefault="00980BDB" w:rsidP="0098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BDB" w:rsidRPr="00980BDB" w:rsidRDefault="00980BDB" w:rsidP="00980BD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0BDB" w:rsidRPr="00980BDB" w:rsidSect="00980B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33"/>
    <w:rsid w:val="00170633"/>
    <w:rsid w:val="00980BDB"/>
    <w:rsid w:val="00A9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cp:lastPrinted>2013-11-13T01:46:00Z</cp:lastPrinted>
  <dcterms:created xsi:type="dcterms:W3CDTF">2013-11-13T01:36:00Z</dcterms:created>
  <dcterms:modified xsi:type="dcterms:W3CDTF">2013-11-13T02:47:00Z</dcterms:modified>
</cp:coreProperties>
</file>